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CD" w:rsidRPr="0023025C" w:rsidRDefault="00BB11CD" w:rsidP="00BB11CD">
      <w:pPr>
        <w:rPr>
          <w:rFonts w:eastAsia="Times New Roman" w:cs="Arial"/>
          <w:b/>
          <w:color w:val="000000" w:themeColor="text1"/>
          <w:lang w:eastAsia="pl-PL"/>
        </w:rPr>
      </w:pPr>
      <w:bookmarkStart w:id="0" w:name="_GoBack"/>
      <w:r w:rsidRPr="0023025C">
        <w:rPr>
          <w:rFonts w:eastAsia="Times New Roman" w:cs="Arial"/>
          <w:b/>
          <w:color w:val="000000" w:themeColor="text1"/>
          <w:lang w:eastAsia="pl-PL"/>
        </w:rPr>
        <w:t xml:space="preserve">Załącznik nr </w:t>
      </w:r>
      <w:r w:rsidR="00A447FD" w:rsidRPr="0023025C">
        <w:rPr>
          <w:rFonts w:eastAsia="Times New Roman" w:cs="Arial"/>
          <w:b/>
          <w:color w:val="000000" w:themeColor="text1"/>
          <w:lang w:eastAsia="pl-PL"/>
        </w:rPr>
        <w:t>6</w:t>
      </w:r>
      <w:r w:rsidRPr="0023025C">
        <w:rPr>
          <w:rFonts w:eastAsia="Times New Roman" w:cs="Arial"/>
          <w:b/>
          <w:color w:val="000000" w:themeColor="text1"/>
          <w:lang w:eastAsia="pl-PL"/>
        </w:rPr>
        <w:t xml:space="preserve"> do  ogłoszenia </w:t>
      </w:r>
    </w:p>
    <w:p w:rsidR="00BB11CD" w:rsidRPr="0023025C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23025C">
        <w:rPr>
          <w:rFonts w:eastAsia="Times New Roman" w:cs="Arial"/>
          <w:b/>
          <w:color w:val="000000" w:themeColor="text1"/>
          <w:lang w:eastAsia="pl-PL"/>
        </w:rPr>
        <w:t>WZÓR UMOWY</w:t>
      </w:r>
    </w:p>
    <w:p w:rsidR="00BB11CD" w:rsidRPr="0023025C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23025C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23025C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3025C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:rsidR="00BB11CD" w:rsidRPr="0023025C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3025C">
        <w:rPr>
          <w:rFonts w:eastAsia="Times New Roman" w:cs="Arial"/>
          <w:b/>
          <w:bCs/>
          <w:color w:val="000000" w:themeColor="text1"/>
          <w:lang w:eastAsia="pl-PL"/>
        </w:rPr>
        <w:t>nr NZ/</w:t>
      </w:r>
      <w:r w:rsidR="00A447FD" w:rsidRPr="0023025C">
        <w:rPr>
          <w:rFonts w:eastAsia="Times New Roman" w:cs="Arial"/>
          <w:b/>
          <w:bCs/>
          <w:color w:val="000000" w:themeColor="text1"/>
          <w:lang w:eastAsia="pl-PL"/>
        </w:rPr>
        <w:t>C</w:t>
      </w:r>
      <w:r w:rsidRPr="0023025C">
        <w:rPr>
          <w:rFonts w:eastAsia="Times New Roman" w:cs="Arial"/>
          <w:b/>
          <w:bCs/>
          <w:color w:val="000000" w:themeColor="text1"/>
          <w:lang w:eastAsia="pl-PL"/>
        </w:rPr>
        <w:t>/ ……….…………………../2018/……………..…….……./M</w:t>
      </w:r>
      <w:r w:rsidR="00D67621" w:rsidRPr="0023025C">
        <w:rPr>
          <w:rFonts w:eastAsia="Times New Roman" w:cs="Arial"/>
          <w:b/>
          <w:bCs/>
          <w:color w:val="000000" w:themeColor="text1"/>
          <w:lang w:eastAsia="pl-PL"/>
        </w:rPr>
        <w:t>P</w:t>
      </w:r>
    </w:p>
    <w:p w:rsidR="00BB11CD" w:rsidRPr="0023025C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3025C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23025C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23025C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BB11CD" w:rsidRPr="0023025C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23025C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BB11CD" w:rsidRPr="0023025C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23025C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 </w:t>
      </w:r>
      <w:r w:rsidRPr="0023025C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23025C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23025C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23025C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23025C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 </w:t>
      </w:r>
      <w:r w:rsidRPr="0023025C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23025C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23025C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BB11CD" w:rsidRPr="0023025C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23025C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23025C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BB11CD" w:rsidRPr="0023025C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23025C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23025C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BB11CD" w:rsidRPr="0023025C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a</w:t>
      </w:r>
    </w:p>
    <w:p w:rsidR="00BB11CD" w:rsidRPr="0023025C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23025C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3025C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BB11CD" w:rsidRPr="0023025C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23025C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23025C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BB11CD" w:rsidRPr="0023025C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23025C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BB11CD" w:rsidRPr="0023025C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Zamawiający i Wykonawca dalej zwani są łącznie "</w:t>
      </w:r>
      <w:r w:rsidRPr="0023025C">
        <w:rPr>
          <w:rFonts w:eastAsia="Calibri" w:cs="Times New Roman"/>
          <w:b/>
          <w:color w:val="000000" w:themeColor="text1"/>
        </w:rPr>
        <w:t>Stronami</w:t>
      </w:r>
      <w:r w:rsidRPr="0023025C">
        <w:rPr>
          <w:rFonts w:eastAsia="Calibri" w:cs="Times New Roman"/>
          <w:color w:val="000000" w:themeColor="text1"/>
        </w:rPr>
        <w:t>", zaś każdy z osobna "</w:t>
      </w:r>
      <w:r w:rsidRPr="0023025C">
        <w:rPr>
          <w:rFonts w:eastAsia="Calibri" w:cs="Times New Roman"/>
          <w:b/>
          <w:color w:val="000000" w:themeColor="text1"/>
        </w:rPr>
        <w:t>Stroną</w:t>
      </w:r>
      <w:r w:rsidRPr="0023025C">
        <w:rPr>
          <w:rFonts w:eastAsia="Calibri" w:cs="Times New Roman"/>
          <w:color w:val="000000" w:themeColor="text1"/>
        </w:rPr>
        <w:t>".</w:t>
      </w:r>
    </w:p>
    <w:p w:rsidR="00BB11CD" w:rsidRPr="0023025C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23025C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BB11CD" w:rsidRPr="0023025C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23025C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B11CD" w:rsidRPr="0023025C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23025C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B11CD" w:rsidRPr="0023025C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23025C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B11CD" w:rsidRPr="0023025C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23025C">
        <w:rPr>
          <w:rFonts w:eastAsia="Times New Roman" w:cs="Times New Roman"/>
          <w:iCs/>
          <w:color w:val="000000" w:themeColor="text1"/>
          <w:lang w:eastAsia="pl-PL"/>
        </w:rPr>
        <w:t>Ogólne Warunki Zakupu Usług w wersji</w:t>
      </w:r>
      <w:r w:rsidRPr="0023025C">
        <w:rPr>
          <w:rFonts w:eastAsia="Times New Roman" w:cs="Times New Roman"/>
          <w:i/>
          <w:iCs/>
          <w:color w:val="000000" w:themeColor="text1"/>
          <w:lang w:eastAsia="pl-PL"/>
        </w:rPr>
        <w:t xml:space="preserve"> </w:t>
      </w:r>
      <w:r w:rsidRPr="0023025C">
        <w:rPr>
          <w:rFonts w:eastAsia="Times New Roman" w:cs="Calibri"/>
          <w:color w:val="000000" w:themeColor="text1"/>
          <w:lang w:eastAsia="pl-PL"/>
        </w:rPr>
        <w:t xml:space="preserve">nr </w:t>
      </w:r>
      <w:r w:rsidRPr="0023025C">
        <w:rPr>
          <w:rFonts w:eastAsia="Times New Roman" w:cs="Arial"/>
          <w:color w:val="000000" w:themeColor="text1"/>
          <w:lang w:eastAsia="pl-PL"/>
        </w:rPr>
        <w:t xml:space="preserve">DZ/4/2018 z dnia 31 stycznia 2018 r. </w:t>
      </w:r>
      <w:r w:rsidRPr="0023025C">
        <w:rPr>
          <w:rFonts w:eastAsia="Times New Roman" w:cs="Times New Roman"/>
          <w:iCs/>
          <w:color w:val="000000" w:themeColor="text1"/>
          <w:lang w:eastAsia="pl-PL"/>
        </w:rPr>
        <w:t>(dalej „</w:t>
      </w:r>
      <w:r w:rsidRPr="0023025C">
        <w:rPr>
          <w:rFonts w:eastAsia="Times New Roman" w:cs="Times New Roman"/>
          <w:b/>
          <w:bCs/>
          <w:iCs/>
          <w:color w:val="000000" w:themeColor="text1"/>
          <w:lang w:eastAsia="pl-PL"/>
        </w:rPr>
        <w:t>OWZU</w:t>
      </w:r>
      <w:r w:rsidRPr="0023025C">
        <w:rPr>
          <w:rFonts w:eastAsia="Times New Roman" w:cs="Times New Roman"/>
          <w:iCs/>
          <w:color w:val="000000" w:themeColor="text1"/>
          <w:lang w:eastAsia="pl-PL"/>
        </w:rPr>
        <w:t>”) stanowiące Załącznik nr 1 do Umowy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23025C">
        <w:rPr>
          <w:rFonts w:eastAsia="Times New Roman" w:cs="Times New Roman"/>
          <w:iCs/>
          <w:color w:val="000000" w:themeColor="text1"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B11CD" w:rsidRPr="0023025C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BB11CD" w:rsidRPr="0023025C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23025C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:rsidR="00BB11CD" w:rsidRPr="0023025C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:rsidR="00BB11CD" w:rsidRPr="0023025C" w:rsidRDefault="00BB11CD" w:rsidP="00BB11CD">
      <w:pPr>
        <w:spacing w:before="120" w:after="120" w:line="276" w:lineRule="auto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</w:p>
    <w:p w:rsidR="00BB11CD" w:rsidRPr="0023025C" w:rsidRDefault="00BB11CD" w:rsidP="00BB11CD">
      <w:pPr>
        <w:spacing w:after="200" w:line="276" w:lineRule="auto"/>
        <w:jc w:val="right"/>
        <w:rPr>
          <w:rFonts w:eastAsia="Times New Roman" w:cs="Arial"/>
          <w:color w:val="000000" w:themeColor="text1"/>
          <w:lang w:eastAsia="pl-PL"/>
        </w:rPr>
      </w:pPr>
    </w:p>
    <w:p w:rsidR="00F775FB" w:rsidRPr="0023025C" w:rsidRDefault="00F775FB" w:rsidP="00F775FB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23025C">
        <w:rPr>
          <w:rFonts w:asciiTheme="minorHAnsi" w:hAnsiTheme="minorHAnsi" w:cstheme="minorHAnsi"/>
          <w:color w:val="000000" w:themeColor="text1"/>
          <w:szCs w:val="22"/>
        </w:rPr>
        <w:t>PRZEDMIOT UMOWY</w:t>
      </w:r>
    </w:p>
    <w:p w:rsidR="00F775FB" w:rsidRPr="0023025C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="Arial"/>
          <w:b/>
          <w:color w:val="000000" w:themeColor="text1"/>
          <w:szCs w:val="22"/>
          <w:lang w:val="pl-PL"/>
        </w:rPr>
        <w:t xml:space="preserve">Zamawiający zleca, a Wykonawca przyjmuje </w:t>
      </w:r>
      <w:r w:rsidR="00F22915" w:rsidRPr="0023025C">
        <w:rPr>
          <w:rFonts w:asciiTheme="minorHAnsi" w:hAnsiTheme="minorHAnsi" w:cs="Arial"/>
          <w:b/>
          <w:color w:val="000000" w:themeColor="text1"/>
          <w:szCs w:val="22"/>
          <w:lang w:val="pl-PL"/>
        </w:rPr>
        <w:t xml:space="preserve">do   realizacji </w:t>
      </w:r>
      <w:r w:rsidRPr="0023025C">
        <w:rPr>
          <w:rFonts w:asciiTheme="minorHAnsi" w:hAnsiTheme="minorHAnsi" w:cs="Arial"/>
          <w:b/>
          <w:color w:val="000000" w:themeColor="text1"/>
          <w:szCs w:val="22"/>
          <w:lang w:val="pl-PL"/>
        </w:rPr>
        <w:t xml:space="preserve">wykonanie </w:t>
      </w:r>
      <w:r w:rsidRPr="0023025C">
        <w:rPr>
          <w:rFonts w:asciiTheme="minorHAnsi" w:hAnsiTheme="minorHAnsi" w:cs="Arial"/>
          <w:b/>
          <w:color w:val="000000" w:themeColor="text1"/>
          <w:szCs w:val="22"/>
          <w:u w:val="single"/>
          <w:lang w:val="pl-PL" w:eastAsia="pl-PL"/>
        </w:rPr>
        <w:t xml:space="preserve"> </w:t>
      </w:r>
      <w:r w:rsidR="00A447FD" w:rsidRPr="0023025C">
        <w:rPr>
          <w:rFonts w:asciiTheme="minorHAnsi" w:hAnsiTheme="minorHAnsi" w:cs="Arial"/>
          <w:b/>
          <w:color w:val="000000" w:themeColor="text1"/>
          <w:szCs w:val="22"/>
          <w:lang w:val="pl-PL"/>
        </w:rPr>
        <w:t>modernizacji dźwigów  inspekcyjnych kominowych Fada 300 K</w:t>
      </w:r>
      <w:r w:rsidR="00A447FD" w:rsidRPr="0023025C">
        <w:rPr>
          <w:rFonts w:asciiTheme="minorHAnsi" w:hAnsiTheme="minorHAnsi" w:cs="Arial"/>
          <w:b/>
          <w:color w:val="000000" w:themeColor="text1"/>
          <w:szCs w:val="22"/>
          <w:u w:val="single"/>
          <w:lang w:val="pl-PL"/>
        </w:rPr>
        <w:t xml:space="preserve"> </w:t>
      </w:r>
      <w:r w:rsidR="00A447FD" w:rsidRPr="0023025C">
        <w:rPr>
          <w:rFonts w:asciiTheme="minorHAnsi" w:eastAsiaTheme="minorHAnsi" w:hAnsiTheme="minorHAnsi" w:cstheme="minorBidi"/>
          <w:color w:val="000000" w:themeColor="text1"/>
          <w:szCs w:val="22"/>
          <w:lang w:val="pl-PL"/>
        </w:rPr>
        <w:t xml:space="preserve">nr fab. 76  i  77 zainstalowanych na kominie nr 1  i 2 </w:t>
      </w:r>
      <w:r w:rsidRPr="0023025C">
        <w:rPr>
          <w:rFonts w:asciiTheme="minorHAnsi" w:hAnsiTheme="minorHAnsi" w:cs="Arial"/>
          <w:b/>
          <w:color w:val="000000" w:themeColor="text1"/>
          <w:szCs w:val="22"/>
          <w:lang w:val="pl-PL" w:eastAsia="pl-PL"/>
        </w:rPr>
        <w:t>w  Enea Połaniec S.A.”</w:t>
      </w:r>
      <w:r w:rsidRPr="0023025C">
        <w:rPr>
          <w:rFonts w:asciiTheme="minorHAnsi" w:hAnsiTheme="minorHAnsi" w:cs="Arial"/>
          <w:b/>
          <w:color w:val="000000" w:themeColor="text1"/>
          <w:szCs w:val="22"/>
          <w:u w:val="single"/>
          <w:lang w:val="pl-PL"/>
        </w:rPr>
        <w:t xml:space="preserve">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>(dalej: „</w:t>
      </w:r>
      <w:r w:rsidRPr="0023025C">
        <w:rPr>
          <w:rFonts w:asciiTheme="minorHAnsi" w:hAnsiTheme="minorHAnsi"/>
          <w:b/>
          <w:color w:val="000000" w:themeColor="text1"/>
          <w:szCs w:val="22"/>
          <w:lang w:val="pl-PL"/>
        </w:rPr>
        <w:t>Usługi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”). </w:t>
      </w:r>
    </w:p>
    <w:p w:rsidR="00F775FB" w:rsidRPr="0023025C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bCs w:val="0"/>
          <w:iCs w:val="0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Szczegółowy zakres Usług został określony w Załączniku nr 1 do niniejszej Umowy. </w:t>
      </w:r>
    </w:p>
    <w:p w:rsidR="00F775FB" w:rsidRPr="0023025C" w:rsidRDefault="00F775FB" w:rsidP="00F775FB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termin wykonania</w:t>
      </w:r>
    </w:p>
    <w:p w:rsidR="00F775FB" w:rsidRPr="0023025C" w:rsidRDefault="007C36E6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>ykona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nie 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oraz uzgodni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enie 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z  Zamawiając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ym oraz z 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UDT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 dokumentacji  - 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w ciągu 3 tygodni od dnia zawarcia  Umowy</w:t>
      </w:r>
    </w:p>
    <w:p w:rsidR="00A83067" w:rsidRPr="0023025C" w:rsidRDefault="00F22915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Wykonanie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wszystkich prac demontażowo-montażowych na obiekcie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 - w  ciągu 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1</w:t>
      </w:r>
      <w:r w:rsidR="00A83067" w:rsidRPr="0023025C">
        <w:rPr>
          <w:rFonts w:asciiTheme="minorHAnsi" w:hAnsiTheme="minorHAnsi"/>
          <w:color w:val="000000" w:themeColor="text1"/>
          <w:szCs w:val="22"/>
          <w:lang w:val="pl-PL"/>
        </w:rPr>
        <w:t>4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tygodni od dnia uzyskania uzgodnień z UDT</w:t>
      </w:r>
    </w:p>
    <w:p w:rsidR="00F775FB" w:rsidRPr="0023025C" w:rsidRDefault="00A83067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Uruchomienie i odbiór dźwigów po modernizacji w ciągu 7 dni od daty zgłoszenia do odbioru </w:t>
      </w:r>
      <w:r w:rsidR="00F775FB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. </w:t>
      </w:r>
    </w:p>
    <w:p w:rsidR="00F775FB" w:rsidRPr="0023025C" w:rsidRDefault="00F775FB" w:rsidP="00F775FB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F775FB" w:rsidRPr="0023025C" w:rsidRDefault="00F775FB" w:rsidP="00F775FB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WYNAGRODZENIE I WARUNKI PŁATNOŚCI</w:t>
      </w:r>
    </w:p>
    <w:p w:rsidR="00F775FB" w:rsidRPr="0023025C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Z tytułu należytego wykonania niniejszej Umowy przez Wykonawcę, Zamawiający zobowiązuje się do zapłaty na rzecz Wykonawcy wynagrodzenia ryczałtowego w wysokości </w:t>
      </w:r>
      <w:r w:rsidRPr="0023025C">
        <w:rPr>
          <w:rFonts w:asciiTheme="minorHAnsi" w:hAnsiTheme="minorHAnsi"/>
          <w:b/>
          <w:color w:val="000000" w:themeColor="text1"/>
          <w:szCs w:val="22"/>
          <w:lang w:val="pl-PL"/>
        </w:rPr>
        <w:t>…………………. zł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(słownie:  ………………………………………………….. złotych) netto (dalej „</w:t>
      </w:r>
      <w:r w:rsidRPr="0023025C">
        <w:rPr>
          <w:rFonts w:asciiTheme="minorHAnsi" w:hAnsiTheme="minorHAnsi"/>
          <w:b/>
          <w:color w:val="000000" w:themeColor="text1"/>
          <w:szCs w:val="22"/>
          <w:lang w:val="pl-PL"/>
        </w:rPr>
        <w:t>Wynagrodzenie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>”).</w:t>
      </w:r>
    </w:p>
    <w:p w:rsidR="00F775FB" w:rsidRPr="0023025C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Ustalono podział Wynagrodzenia na odrębne przedmioty odbioru i rozliczeń:</w:t>
      </w:r>
    </w:p>
    <w:p w:rsidR="001023CA" w:rsidRPr="0023025C" w:rsidRDefault="001023CA" w:rsidP="001023CA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opracowanie dokumentacji modernizacji dźwig</w:t>
      </w:r>
      <w:r w:rsidR="00A447FD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ów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i jej  zatwierdzenie przez UDT.</w:t>
      </w:r>
    </w:p>
    <w:p w:rsidR="001023CA" w:rsidRPr="0023025C" w:rsidRDefault="001023CA" w:rsidP="001023CA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wykonanie modernizacji</w:t>
      </w:r>
      <w:r w:rsidR="00A447FD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 dźwigów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zgodnie z opracowaną i zatwierdzoną dokumentacją .</w:t>
      </w:r>
    </w:p>
    <w:p w:rsidR="001B43B8" w:rsidRPr="0023025C" w:rsidRDefault="00A447FD" w:rsidP="001023CA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uruchomienie  I </w:t>
      </w:r>
      <w:r w:rsidR="001023CA" w:rsidRPr="0023025C">
        <w:rPr>
          <w:rFonts w:asciiTheme="minorHAnsi" w:hAnsiTheme="minorHAnsi"/>
          <w:color w:val="000000" w:themeColor="text1"/>
          <w:szCs w:val="22"/>
          <w:lang w:val="pl-PL"/>
        </w:rPr>
        <w:t>odbiór dźwig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>ów</w:t>
      </w:r>
      <w:r w:rsidR="001023CA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przez UDT.</w:t>
      </w:r>
    </w:p>
    <w:p w:rsidR="00A64061" w:rsidRPr="0023025C" w:rsidRDefault="00F775FB" w:rsidP="00A64061">
      <w:pPr>
        <w:pStyle w:val="Nagwek2"/>
        <w:tabs>
          <w:tab w:val="clear" w:pos="3403"/>
        </w:tabs>
        <w:ind w:left="99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Do Wynagrodzenia doliczony zostanie podatek VAT w wysokości wynikającej z obowiązujących przepisów.</w:t>
      </w:r>
      <w:r w:rsidR="00A64061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</w:p>
    <w:p w:rsidR="00F775FB" w:rsidRPr="0023025C" w:rsidRDefault="00A64061" w:rsidP="00A64061">
      <w:pPr>
        <w:pStyle w:val="Nagwek2"/>
        <w:tabs>
          <w:tab w:val="clear" w:pos="3403"/>
        </w:tabs>
        <w:ind w:left="99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Wynagrodzenie obejmuje wszystkie koszty wykonania przedmiotu Umowy, w szczególności: koszty robocizny, materiałów, dojazdów, koszty opracowania i dostarczenia dokumentacji, przeniesienie praw autorskich do dokumentacji.</w:t>
      </w:r>
    </w:p>
    <w:p w:rsidR="00A64061" w:rsidRPr="0023025C" w:rsidRDefault="00A64061" w:rsidP="001023CA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F775FB" w:rsidRPr="0023025C" w:rsidRDefault="00F775FB" w:rsidP="00F775FB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OSOBY ODPOWIEDZIALNE ZA REALIZACJĘ UMOWY</w:t>
      </w:r>
    </w:p>
    <w:p w:rsidR="00F775FB" w:rsidRPr="0023025C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color w:val="000000" w:themeColor="text1"/>
          <w:szCs w:val="22"/>
        </w:rPr>
      </w:pPr>
      <w:r w:rsidRPr="0023025C">
        <w:rPr>
          <w:rFonts w:asciiTheme="minorHAnsi" w:hAnsiTheme="minorHAnsi" w:cs="Arial"/>
          <w:color w:val="000000" w:themeColor="text1"/>
          <w:szCs w:val="22"/>
          <w:lang w:val="pl-PL"/>
        </w:rPr>
        <w:t>Zamawiający wyznacza niniejszym:</w:t>
      </w:r>
    </w:p>
    <w:p w:rsidR="00F775FB" w:rsidRPr="0023025C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Style w:val="Nagwek3Znak"/>
          <w:rFonts w:asciiTheme="minorHAnsi" w:eastAsia="Calibri" w:hAnsiTheme="minorHAnsi" w:cstheme="minorHAnsi"/>
          <w:color w:val="000000" w:themeColor="text1"/>
          <w:szCs w:val="22"/>
          <w:lang w:val="pl-PL"/>
        </w:rPr>
        <w:t>Ryszard Chmielewski , tel.: 15 865 6650;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e-mail: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7C36E6" w:rsidRPr="0023025C">
        <w:rPr>
          <w:rStyle w:val="Hipercze"/>
          <w:rFonts w:asciiTheme="minorHAnsi" w:eastAsia="Calibri" w:hAnsiTheme="minorHAnsi" w:cstheme="minorHAnsi"/>
          <w:bCs w:val="0"/>
          <w:iCs w:val="0"/>
          <w:color w:val="000000" w:themeColor="text1"/>
          <w:szCs w:val="22"/>
          <w:lang w:val="pl-PL"/>
        </w:rPr>
        <w:t>Chmielewski.ryszard</w:t>
      </w:r>
      <w:r w:rsidRPr="0023025C">
        <w:rPr>
          <w:rStyle w:val="Hipercze"/>
          <w:rFonts w:asciiTheme="minorHAnsi" w:eastAsia="Calibri" w:hAnsiTheme="minorHAnsi" w:cstheme="minorHAnsi"/>
          <w:bCs w:val="0"/>
          <w:iCs w:val="0"/>
          <w:color w:val="000000" w:themeColor="text1"/>
          <w:szCs w:val="22"/>
          <w:lang w:val="pl-PL"/>
        </w:rPr>
        <w:t xml:space="preserve">@enea.pl </w:t>
      </w:r>
    </w:p>
    <w:p w:rsidR="00F775FB" w:rsidRPr="0023025C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23025C">
        <w:rPr>
          <w:rFonts w:asciiTheme="minorHAnsi" w:hAnsiTheme="minorHAnsi" w:cstheme="minorHAnsi"/>
          <w:b/>
          <w:color w:val="000000" w:themeColor="text1"/>
          <w:szCs w:val="22"/>
          <w:lang w:val="pl-PL"/>
        </w:rPr>
        <w:t>Pełnomocnik Zamawiającego</w:t>
      </w: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F775FB" w:rsidRPr="0023025C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23025C">
        <w:rPr>
          <w:rFonts w:asciiTheme="minorHAnsi" w:hAnsiTheme="minorHAnsi" w:cstheme="minorHAnsi"/>
          <w:color w:val="000000" w:themeColor="text1"/>
          <w:szCs w:val="22"/>
        </w:rPr>
        <w:t>Wykonawca wyznacza niniejszym:</w:t>
      </w:r>
    </w:p>
    <w:p w:rsidR="00F775FB" w:rsidRPr="0023025C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color w:val="000000" w:themeColor="text1"/>
          <w:sz w:val="22"/>
          <w:szCs w:val="22"/>
          <w:lang w:val="en-US"/>
        </w:rPr>
      </w:pPr>
      <w:r w:rsidRPr="0023025C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>…………………………………</w:t>
      </w:r>
      <w:r w:rsidRPr="0023025C">
        <w:rPr>
          <w:rFonts w:asciiTheme="minorHAnsi" w:hAnsiTheme="minorHAnsi"/>
          <w:bCs/>
          <w:color w:val="000000" w:themeColor="text1"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23025C">
        <w:rPr>
          <w:rFonts w:asciiTheme="minorHAnsi" w:hAnsiTheme="minorHAnsi"/>
          <w:color w:val="000000" w:themeColor="text1"/>
          <w:sz w:val="22"/>
          <w:szCs w:val="22"/>
        </w:rPr>
        <w:t>.....................................</w:t>
      </w:r>
    </w:p>
    <w:p w:rsidR="00F775FB" w:rsidRPr="0023025C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23025C">
        <w:rPr>
          <w:rFonts w:asciiTheme="minorHAnsi" w:hAnsiTheme="minorHAnsi" w:cstheme="minorHAnsi"/>
          <w:b/>
          <w:color w:val="000000" w:themeColor="text1"/>
          <w:szCs w:val="22"/>
          <w:lang w:val="pl-PL"/>
        </w:rPr>
        <w:t>Pełnomocnik Wykonawcy</w:t>
      </w: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F775FB" w:rsidRPr="0023025C" w:rsidRDefault="00F775FB" w:rsidP="00F775FB">
      <w:pPr>
        <w:pStyle w:val="Nagwek1"/>
        <w:spacing w:line="276" w:lineRule="auto"/>
        <w:rPr>
          <w:rFonts w:asciiTheme="minorHAnsi" w:hAnsiTheme="minorHAnsi"/>
          <w:color w:val="000000" w:themeColor="text1"/>
          <w:szCs w:val="22"/>
          <w:lang w:val="pl-PL"/>
        </w:rPr>
      </w:pPr>
      <w:bookmarkStart w:id="8" w:name="_OGÓLNE_WARUNKI_ZAKUPU"/>
      <w:bookmarkEnd w:id="8"/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OGÓLNE WARUNKI ZAKUPU USŁUG ZAMAWIAJĄCEGO </w:t>
      </w:r>
      <w:r w:rsidRPr="0023025C">
        <w:rPr>
          <w:rFonts w:asciiTheme="minorHAnsi" w:hAnsiTheme="minorHAnsi"/>
          <w:color w:val="000000" w:themeColor="text1"/>
          <w:szCs w:val="22"/>
          <w:highlight w:val="yellow"/>
          <w:lang w:val="pl-PL"/>
        </w:rPr>
        <w:t xml:space="preserve"> </w:t>
      </w:r>
    </w:p>
    <w:p w:rsidR="00F775FB" w:rsidRPr="0023025C" w:rsidRDefault="00F775FB" w:rsidP="00F775FB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="Arial"/>
          <w:color w:val="000000" w:themeColor="text1"/>
          <w:szCs w:val="22"/>
          <w:lang w:val="pl-PL"/>
        </w:rPr>
        <w:t>Strony niniejszym postanawiają zmienić następujące postanowienia Ogólnych Warunków Zakupu Usług Zamawiającego:</w:t>
      </w:r>
    </w:p>
    <w:p w:rsidR="00F775FB" w:rsidRPr="0023025C" w:rsidRDefault="00F775FB" w:rsidP="00F775FB">
      <w:pPr>
        <w:pStyle w:val="Nagwek2"/>
        <w:tabs>
          <w:tab w:val="num" w:pos="1135"/>
        </w:tabs>
        <w:ind w:left="1135"/>
        <w:rPr>
          <w:rFonts w:asciiTheme="minorHAnsi" w:hAnsiTheme="minorHAnsi"/>
          <w:color w:val="000000" w:themeColor="text1"/>
          <w:szCs w:val="22"/>
        </w:rPr>
      </w:pPr>
      <w:r w:rsidRPr="0023025C">
        <w:rPr>
          <w:rFonts w:asciiTheme="minorHAnsi" w:hAnsiTheme="minorHAnsi"/>
          <w:color w:val="000000" w:themeColor="text1"/>
          <w:szCs w:val="22"/>
        </w:rPr>
        <w:t>Pkt 8.1 OWZU otrzymuje brzmienie:</w:t>
      </w:r>
    </w:p>
    <w:p w:rsidR="00F775FB" w:rsidRPr="0023025C" w:rsidRDefault="00F775FB" w:rsidP="00F775FB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="Arial"/>
          <w:color w:val="000000" w:themeColor="text1"/>
          <w:szCs w:val="22"/>
          <w:lang w:val="pl-PL"/>
        </w:rPr>
        <w:t>„Wykonawca udziela gwarancji na wykonane Usługi na okres ……-miesięcy licząc od daty odbioru końcowego i zobowiązuje się do przystąpienia do usuwania zgłoszonych wad niezwłocznie, nie później niż w ciągu  3  dni  roboczych od zgłoszenia wady.</w:t>
      </w:r>
    </w:p>
    <w:p w:rsidR="00F775FB" w:rsidRPr="0023025C" w:rsidRDefault="00F775FB" w:rsidP="00F775FB">
      <w:pPr>
        <w:pStyle w:val="Tekstpodstawowy"/>
        <w:spacing w:after="0"/>
        <w:ind w:left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3025C">
        <w:rPr>
          <w:rFonts w:asciiTheme="minorHAnsi" w:hAnsiTheme="minorHAnsi" w:cs="Arial"/>
          <w:color w:val="000000" w:themeColor="text1"/>
          <w:sz w:val="22"/>
          <w:szCs w:val="22"/>
        </w:rPr>
        <w:t>Zgłoszenie wady może być dokonane faxem na numer +  </w:t>
      </w:r>
      <w:r w:rsidRPr="0023025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............. </w:t>
      </w:r>
      <w:r w:rsidRPr="0023025C">
        <w:rPr>
          <w:rFonts w:asciiTheme="minorHAnsi" w:hAnsiTheme="minorHAnsi" w:cs="Arial"/>
          <w:color w:val="000000" w:themeColor="text1"/>
          <w:sz w:val="22"/>
          <w:szCs w:val="22"/>
        </w:rPr>
        <w:t xml:space="preserve">oraz e-mailem na adres: </w:t>
      </w:r>
      <w:hyperlink r:id="rId7" w:history="1">
        <w:r w:rsidRPr="0023025C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</w:rPr>
          <w:t>……………………………………………</w:t>
        </w:r>
      </w:hyperlink>
      <w:r w:rsidRPr="0023025C">
        <w:rPr>
          <w:rFonts w:asciiTheme="minorHAnsi" w:hAnsiTheme="minorHAnsi" w:cs="Arial"/>
          <w:color w:val="000000" w:themeColor="text1"/>
          <w:sz w:val="22"/>
          <w:szCs w:val="22"/>
        </w:rPr>
        <w:t>”</w:t>
      </w:r>
    </w:p>
    <w:p w:rsidR="00F775FB" w:rsidRPr="0023025C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Pkt 10.1 OWZU otrzymuje brzmienie:</w:t>
      </w:r>
    </w:p>
    <w:p w:rsidR="00F775FB" w:rsidRPr="0023025C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„Wykonawca oświadcza, że w okresie realizacji Umowy będzie posiadał ubezpieczenie od odpowiedzialności cywilnej z tytułu prowadzonej działalności do kwoty nie mniejszej niż  1 000 000 zł na jedno i wszystkie zdarzenia.” </w:t>
      </w:r>
    </w:p>
    <w:p w:rsidR="00F775FB" w:rsidRPr="0023025C" w:rsidRDefault="00F775FB" w:rsidP="00F775FB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PRAWA AUTORSKIE</w:t>
      </w:r>
    </w:p>
    <w:p w:rsidR="00F775FB" w:rsidRPr="0023025C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="Arial"/>
          <w:color w:val="000000" w:themeColor="text1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F775FB" w:rsidRPr="0023025C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F775FB" w:rsidRPr="0023025C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F775FB" w:rsidRPr="0023025C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color w:val="000000" w:themeColor="text1"/>
          <w:szCs w:val="22"/>
          <w:lang w:val="pl-PL"/>
        </w:rPr>
        <w:t>Wynagrodzenie za przeniesienie autorskich praw majątkowych zostało uwzględnione w kwocie Wynagrodzenia za wykonanie Umowy.</w:t>
      </w:r>
    </w:p>
    <w:p w:rsidR="004F0843" w:rsidRPr="0023025C" w:rsidRDefault="004F0843" w:rsidP="004F0843">
      <w:pPr>
        <w:pStyle w:val="Nagwek1"/>
        <w:rPr>
          <w:rFonts w:asciiTheme="minorHAnsi" w:hAnsiTheme="minorHAnsi"/>
          <w:color w:val="000000" w:themeColor="text1"/>
          <w:szCs w:val="22"/>
        </w:rPr>
      </w:pPr>
      <w:r w:rsidRPr="0023025C">
        <w:rPr>
          <w:rFonts w:asciiTheme="minorHAnsi" w:hAnsiTheme="minorHAnsi"/>
          <w:color w:val="000000" w:themeColor="text1"/>
          <w:szCs w:val="22"/>
        </w:rPr>
        <w:t xml:space="preserve">zABEZPIECZENIA FINANSOWE </w:t>
      </w:r>
    </w:p>
    <w:p w:rsidR="004F0843" w:rsidRPr="0023025C" w:rsidRDefault="004F0843" w:rsidP="004F0843">
      <w:pPr>
        <w:pStyle w:val="Nagwek2"/>
        <w:tabs>
          <w:tab w:val="clear" w:pos="3403"/>
        </w:tabs>
        <w:ind w:left="567" w:hanging="425"/>
        <w:rPr>
          <w:rFonts w:asciiTheme="minorHAnsi" w:hAnsiTheme="minorHAnsi"/>
          <w:color w:val="000000" w:themeColor="text1"/>
          <w:szCs w:val="22"/>
          <w:lang w:val="pl-PL"/>
        </w:rPr>
      </w:pPr>
      <w:bookmarkStart w:id="9" w:name="_Toc240360134"/>
      <w:r w:rsidRPr="0023025C">
        <w:rPr>
          <w:rFonts w:asciiTheme="minorHAnsi" w:hAnsiTheme="minorHAnsi"/>
          <w:color w:val="000000" w:themeColor="text1"/>
          <w:szCs w:val="22"/>
          <w:lang w:val="pl-PL"/>
        </w:rPr>
        <w:t>Celem zabezpieczenia roszczeń Zamawiającego na okoliczność niewykonania lub nienależytego  wykonania Umowy Wykonawca złoży Zamawiającemu:</w:t>
      </w:r>
    </w:p>
    <w:p w:rsidR="004F0843" w:rsidRPr="0023025C" w:rsidRDefault="004F0843" w:rsidP="004F0843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b/>
          <w:bCs/>
          <w:color w:val="000000" w:themeColor="text1"/>
          <w:szCs w:val="22"/>
          <w:lang w:val="pl-PL"/>
        </w:rPr>
        <w:t>Gwarancję Należytego Wykonania Przedmiotu Umowy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w wysokości </w:t>
      </w:r>
      <w:r w:rsidRPr="0023025C">
        <w:rPr>
          <w:rFonts w:asciiTheme="minorHAnsi" w:hAnsiTheme="minorHAnsi"/>
          <w:b/>
          <w:color w:val="000000" w:themeColor="text1"/>
          <w:szCs w:val="22"/>
          <w:lang w:val="pl-PL"/>
        </w:rPr>
        <w:t>5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>% kwoty Wynagrodzenia określonego w pkt. 3.1, która będzie obowiązywać przez okres realizacji przedmiotu Umowy, tj. do dnia odbioru końcowego. Gwarancja ta musi być przedłożona Zamawiającemu najpóźniej w ciągu 14 dni od daty zawarcia Umowy, w formie gwaran</w:t>
      </w:r>
      <w:r w:rsidRPr="0023025C">
        <w:rPr>
          <w:rFonts w:asciiTheme="minorHAnsi" w:hAnsiTheme="minorHAnsi"/>
          <w:bCs/>
          <w:color w:val="000000" w:themeColor="text1"/>
          <w:szCs w:val="22"/>
          <w:lang w:val="pl-PL"/>
        </w:rPr>
        <w:t>cji b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ankowej lub ubezpieczeniowej nieodwołalnej i płatnej na pierwsze żądanie, bez badania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lastRenderedPageBreak/>
        <w:t xml:space="preserve">jego zasadności. W przypadku przedłużenia terminu realizacji przedmiotu Umowy z przyczyn leżących po stronie Wykonawcy, Wykonawca zobowiązuje się odpowiednio przedłużyć okres ważności udzielonej Gwarancji. </w:t>
      </w:r>
    </w:p>
    <w:p w:rsidR="004F0843" w:rsidRPr="0023025C" w:rsidRDefault="004F0843" w:rsidP="004F0843">
      <w:pPr>
        <w:spacing w:before="120" w:after="120" w:line="288" w:lineRule="auto"/>
        <w:ind w:left="1418"/>
        <w:outlineLvl w:val="2"/>
        <w:rPr>
          <w:rFonts w:eastAsia="Times New Roman" w:cs="Arial"/>
          <w:b/>
          <w:bCs/>
          <w:color w:val="000000" w:themeColor="text1"/>
          <w:kern w:val="20"/>
        </w:rPr>
      </w:pPr>
      <w:r w:rsidRPr="0023025C">
        <w:rPr>
          <w:rFonts w:eastAsia="Times New Roman" w:cs="Arial"/>
          <w:bCs/>
          <w:color w:val="000000" w:themeColor="text1"/>
          <w:kern w:val="20"/>
        </w:rPr>
        <w:t>Dostarczenie tej Gwarancji jest warunkiem wejścia Umowy w życie.</w:t>
      </w:r>
    </w:p>
    <w:p w:rsidR="004F0843" w:rsidRPr="0023025C" w:rsidRDefault="004F0843" w:rsidP="004F0843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/>
          <w:b/>
          <w:bCs/>
          <w:color w:val="000000" w:themeColor="text1"/>
          <w:szCs w:val="22"/>
          <w:lang w:val="pl-PL"/>
        </w:rPr>
        <w:t xml:space="preserve">Gwarancję Usunięcia Wad w wysokości 5 % kwoty Wynagrodzenia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>określo</w:t>
      </w:r>
      <w:r w:rsidR="00A83067"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nego w pkt. 3.1 obowiązującą w … </w:t>
      </w:r>
      <w:r w:rsidRPr="0023025C">
        <w:rPr>
          <w:rFonts w:asciiTheme="minorHAnsi" w:hAnsiTheme="minorHAnsi"/>
          <w:color w:val="000000" w:themeColor="text1"/>
          <w:szCs w:val="22"/>
          <w:lang w:val="pl-PL"/>
        </w:rPr>
        <w:t xml:space="preserve"> -miesięcznym okresie gwarancji. Gwarancja ta musi zostać przedłożona Zamawiającemu najpóźniej w dniu odbioru końcowego, w formie gwarancji bankowej lub ubezpieczeniowej nieodwołalnej i płatnej na pierwsze żądanie, bez badania jego zasadności.</w:t>
      </w:r>
    </w:p>
    <w:bookmarkEnd w:id="9"/>
    <w:p w:rsidR="00F775FB" w:rsidRPr="0023025C" w:rsidRDefault="00F775FB" w:rsidP="00F775FB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23025C">
        <w:rPr>
          <w:rFonts w:asciiTheme="minorHAnsi" w:hAnsiTheme="minorHAnsi" w:cstheme="minorHAnsi"/>
          <w:color w:val="000000" w:themeColor="text1"/>
          <w:szCs w:val="22"/>
          <w:lang w:val="pl-PL"/>
        </w:rPr>
        <w:t>POZOSTAŁE UREGULOWANIA</w:t>
      </w:r>
    </w:p>
    <w:bookmarkEnd w:id="1"/>
    <w:bookmarkEnd w:id="2"/>
    <w:bookmarkEnd w:id="3"/>
    <w:bookmarkEnd w:id="4"/>
    <w:bookmarkEnd w:id="5"/>
    <w:bookmarkEnd w:id="6"/>
    <w:bookmarkEnd w:id="7"/>
    <w:p w:rsidR="00F22915" w:rsidRPr="0023025C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3025C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F22915" w:rsidRPr="0023025C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3025C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23025C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23025C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F22915" w:rsidRPr="0023025C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23025C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23025C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23025C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F22915" w:rsidRPr="0023025C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23025C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F22915" w:rsidRPr="0023025C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23025C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:rsidR="00F22915" w:rsidRPr="0023025C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23025C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F22915" w:rsidRPr="0023025C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23025C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F22915" w:rsidRPr="0023025C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23025C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23025C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23025C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23025C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F22915" w:rsidRPr="0023025C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3025C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F22915" w:rsidRPr="0023025C" w:rsidRDefault="00A64061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3025C">
        <w:rPr>
          <w:rFonts w:eastAsia="Calibri" w:cstheme="minorHAnsi"/>
          <w:bCs/>
          <w:iCs/>
          <w:color w:val="000000" w:themeColor="text1"/>
          <w:kern w:val="20"/>
        </w:rPr>
        <w:t xml:space="preserve">Załącznik nr 1 – Zakres Usług oraz </w:t>
      </w:r>
      <w:r w:rsidR="00F22915" w:rsidRPr="0023025C">
        <w:rPr>
          <w:rFonts w:eastAsia="Calibri" w:cstheme="minorHAnsi"/>
          <w:bCs/>
          <w:iCs/>
          <w:color w:val="000000" w:themeColor="text1"/>
          <w:kern w:val="20"/>
        </w:rPr>
        <w:t>Zał</w:t>
      </w:r>
      <w:r w:rsidRPr="0023025C">
        <w:rPr>
          <w:rFonts w:eastAsia="Calibri" w:cstheme="minorHAnsi"/>
          <w:bCs/>
          <w:iCs/>
          <w:color w:val="000000" w:themeColor="text1"/>
          <w:kern w:val="20"/>
        </w:rPr>
        <w:t>ą</w:t>
      </w:r>
      <w:r w:rsidR="00F22915" w:rsidRPr="0023025C">
        <w:rPr>
          <w:rFonts w:eastAsia="Calibri" w:cstheme="minorHAnsi"/>
          <w:bCs/>
          <w:iCs/>
          <w:color w:val="000000" w:themeColor="text1"/>
          <w:kern w:val="20"/>
        </w:rPr>
        <w:t xml:space="preserve">cznik nr </w:t>
      </w:r>
      <w:r w:rsidRPr="0023025C">
        <w:rPr>
          <w:rFonts w:eastAsia="Calibri" w:cstheme="minorHAnsi"/>
          <w:bCs/>
          <w:iCs/>
          <w:color w:val="000000" w:themeColor="text1"/>
          <w:kern w:val="20"/>
        </w:rPr>
        <w:t xml:space="preserve">2  </w:t>
      </w:r>
      <w:r w:rsidR="00F22915" w:rsidRPr="0023025C">
        <w:rPr>
          <w:rFonts w:eastAsia="Calibri" w:cstheme="minorHAnsi"/>
          <w:bCs/>
          <w:iCs/>
          <w:color w:val="000000" w:themeColor="text1"/>
          <w:kern w:val="20"/>
        </w:rPr>
        <w:t xml:space="preserve">Ogólne Warunki Zakupu Usług  </w:t>
      </w:r>
      <w:r w:rsidR="00F22915" w:rsidRPr="0023025C">
        <w:rPr>
          <w:rFonts w:eastAsia="Times New Roman" w:cs="Arial"/>
          <w:color w:val="000000" w:themeColor="text1"/>
          <w:lang w:eastAsia="pl-PL"/>
        </w:rPr>
        <w:t>stanowi</w:t>
      </w:r>
      <w:r w:rsidRPr="0023025C">
        <w:rPr>
          <w:rFonts w:eastAsia="Times New Roman" w:cs="Arial"/>
          <w:color w:val="000000" w:themeColor="text1"/>
          <w:lang w:eastAsia="pl-PL"/>
        </w:rPr>
        <w:t>ą</w:t>
      </w:r>
      <w:r w:rsidR="00F22915" w:rsidRPr="0023025C">
        <w:rPr>
          <w:rFonts w:eastAsia="Times New Roman" w:cs="Arial"/>
          <w:color w:val="000000" w:themeColor="text1"/>
          <w:lang w:eastAsia="pl-PL"/>
        </w:rPr>
        <w:t xml:space="preserve"> integralną część Umowy.</w:t>
      </w:r>
    </w:p>
    <w:p w:rsidR="00F775FB" w:rsidRPr="0023025C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color w:val="000000" w:themeColor="text1"/>
        </w:rPr>
      </w:pPr>
      <w:bookmarkStart w:id="10" w:name="_Toc23329988"/>
      <w:bookmarkStart w:id="11" w:name="_Toc23339028"/>
      <w:bookmarkStart w:id="12" w:name="_Toc23489333"/>
      <w:bookmarkStart w:id="13" w:name="_Toc23491660"/>
      <w:bookmarkStart w:id="14" w:name="_Toc23578762"/>
      <w:bookmarkStart w:id="15" w:name="_Toc23649794"/>
      <w:bookmarkStart w:id="16" w:name="_Toc23680598"/>
      <w:bookmarkStart w:id="17" w:name="_Toc24279174"/>
      <w:bookmarkStart w:id="18" w:name="_Toc24547203"/>
      <w:r w:rsidRPr="0023025C">
        <w:rPr>
          <w:rFonts w:cstheme="minorHAnsi"/>
          <w:color w:val="000000" w:themeColor="text1"/>
        </w:rPr>
        <w:t xml:space="preserve">W kwestiach nieuregulowanych Umową, stosuje się Ogólne Warunki Zakupu Usług Zamawiającego.   </w:t>
      </w:r>
    </w:p>
    <w:p w:rsidR="00F775FB" w:rsidRPr="0023025C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color w:val="000000" w:themeColor="text1"/>
        </w:rPr>
      </w:pPr>
      <w:r w:rsidRPr="0023025C">
        <w:rPr>
          <w:rFonts w:cstheme="minorHAnsi"/>
          <w:color w:val="000000" w:themeColor="text1"/>
        </w:rPr>
        <w:t>Umowa została sporządzona w dwóch jednobrzmiących egzemplarzach, po jednym dla każdej ze Stron.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F775FB" w:rsidRPr="0023025C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  <w:color w:val="000000" w:themeColor="text1"/>
        </w:rPr>
      </w:pPr>
      <w:r w:rsidRPr="0023025C">
        <w:rPr>
          <w:rFonts w:eastAsia="Calibri" w:cstheme="minorHAnsi"/>
          <w:b/>
          <w:bCs/>
          <w:color w:val="000000" w:themeColor="text1"/>
        </w:rPr>
        <w:tab/>
        <w:t>WYKONAWCA</w:t>
      </w:r>
      <w:r w:rsidRPr="0023025C">
        <w:rPr>
          <w:rFonts w:eastAsia="Calibri" w:cstheme="minorHAnsi"/>
          <w:b/>
          <w:bCs/>
          <w:color w:val="000000" w:themeColor="text1"/>
        </w:rPr>
        <w:tab/>
        <w:t xml:space="preserve">                       ZAMAWIAJĄCY</w:t>
      </w:r>
    </w:p>
    <w:p w:rsidR="00F775FB" w:rsidRPr="0023025C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  <w:color w:val="000000" w:themeColor="text1"/>
        </w:rPr>
      </w:pPr>
      <w:r w:rsidRPr="0023025C">
        <w:rPr>
          <w:rFonts w:eastAsia="Calibri" w:cstheme="minorHAnsi"/>
          <w:b/>
          <w:bCs/>
          <w:color w:val="000000" w:themeColor="text1"/>
        </w:rPr>
        <w:t xml:space="preserve">      </w:t>
      </w:r>
      <w:r w:rsidRPr="0023025C">
        <w:rPr>
          <w:rFonts w:eastAsia="Calibri" w:cstheme="minorHAnsi"/>
          <w:b/>
          <w:bCs/>
          <w:color w:val="000000" w:themeColor="text1"/>
        </w:rPr>
        <w:tab/>
        <w:t xml:space="preserve">  ………………………..</w:t>
      </w:r>
      <w:r w:rsidRPr="0023025C">
        <w:rPr>
          <w:rFonts w:eastAsia="Calibri" w:cstheme="minorHAnsi"/>
          <w:b/>
          <w:bCs/>
          <w:color w:val="000000" w:themeColor="text1"/>
        </w:rPr>
        <w:tab/>
        <w:t xml:space="preserve">                         ………………………..</w:t>
      </w:r>
    </w:p>
    <w:p w:rsidR="00F775FB" w:rsidRPr="0023025C" w:rsidRDefault="00F775FB" w:rsidP="00F775FB">
      <w:pPr>
        <w:spacing w:after="200" w:line="276" w:lineRule="auto"/>
        <w:rPr>
          <w:rFonts w:cstheme="minorHAnsi"/>
          <w:color w:val="000000" w:themeColor="text1"/>
        </w:rPr>
      </w:pPr>
      <w:r w:rsidRPr="0023025C">
        <w:rPr>
          <w:rFonts w:cstheme="minorHAnsi"/>
          <w:color w:val="000000" w:themeColor="text1"/>
        </w:rPr>
        <w:br w:type="page"/>
      </w:r>
    </w:p>
    <w:p w:rsidR="00F775FB" w:rsidRPr="0023025C" w:rsidRDefault="00F775FB" w:rsidP="00F775FB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23025C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23025C">
        <w:rPr>
          <w:rFonts w:eastAsia="Times New Roman" w:cs="Arial"/>
          <w:b/>
          <w:bCs/>
          <w:color w:val="000000" w:themeColor="text1"/>
          <w:lang w:eastAsia="pl-PL"/>
        </w:rPr>
        <w:t>NZ/O/……./2018/…………………………../M</w:t>
      </w:r>
      <w:r w:rsidR="00D67621" w:rsidRPr="0023025C">
        <w:rPr>
          <w:rFonts w:eastAsia="Times New Roman" w:cs="Arial"/>
          <w:b/>
          <w:bCs/>
          <w:color w:val="000000" w:themeColor="text1"/>
          <w:lang w:eastAsia="pl-PL"/>
        </w:rPr>
        <w:t>P</w:t>
      </w:r>
    </w:p>
    <w:p w:rsidR="00BB11CD" w:rsidRPr="0023025C" w:rsidRDefault="00BB11CD" w:rsidP="00BB11CD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color w:val="000000" w:themeColor="text1"/>
        </w:rPr>
      </w:pPr>
      <w:r w:rsidRPr="0023025C">
        <w:rPr>
          <w:rFonts w:eastAsiaTheme="majorEastAsia" w:cstheme="minorHAnsi"/>
          <w:b/>
          <w:color w:val="000000" w:themeColor="text1"/>
          <w:lang w:eastAsia="pl-PL"/>
        </w:rPr>
        <w:t>ZAKRES USŁUG</w:t>
      </w:r>
      <w:r w:rsidRPr="0023025C">
        <w:rPr>
          <w:rFonts w:eastAsiaTheme="majorEastAsia" w:cstheme="majorBidi"/>
          <w:b/>
          <w:color w:val="000000" w:themeColor="text1"/>
          <w:lang w:eastAsia="pl-PL"/>
        </w:rPr>
        <w:t xml:space="preserve"> </w:t>
      </w:r>
    </w:p>
    <w:p w:rsidR="00BB11CD" w:rsidRPr="0023025C" w:rsidRDefault="00BB11CD" w:rsidP="00BB11CD">
      <w:pPr>
        <w:spacing w:after="0" w:line="240" w:lineRule="auto"/>
        <w:ind w:left="851"/>
        <w:jc w:val="both"/>
        <w:rPr>
          <w:rFonts w:cs="Times New Roman"/>
          <w:color w:val="000000" w:themeColor="text1"/>
        </w:rPr>
      </w:pPr>
    </w:p>
    <w:p w:rsidR="00BB11CD" w:rsidRPr="0023025C" w:rsidRDefault="00BB11CD" w:rsidP="00F775FB">
      <w:pPr>
        <w:spacing w:after="0" w:line="280" w:lineRule="atLeast"/>
        <w:jc w:val="center"/>
        <w:rPr>
          <w:rFonts w:eastAsia="Times New Roman" w:cs="Tahoma"/>
          <w:bCs/>
          <w:color w:val="000000" w:themeColor="text1"/>
          <w:lang w:eastAsia="pl-PL"/>
        </w:rPr>
      </w:pPr>
      <w:r w:rsidRPr="0023025C">
        <w:rPr>
          <w:rFonts w:eastAsia="Times New Roman" w:cs="Arial"/>
          <w:b/>
          <w:color w:val="000000" w:themeColor="text1"/>
          <w:lang w:eastAsia="pl-PL"/>
        </w:rPr>
        <w:t>„</w:t>
      </w:r>
      <w:r w:rsidRPr="0023025C">
        <w:rPr>
          <w:rFonts w:eastAsia="Times New Roman" w:cs="Arial"/>
          <w:b/>
          <w:color w:val="000000" w:themeColor="text1"/>
          <w:u w:val="single"/>
          <w:lang w:eastAsia="pl-PL"/>
        </w:rPr>
        <w:t xml:space="preserve">Wykonanie </w:t>
      </w:r>
      <w:r w:rsidR="00A83067" w:rsidRPr="0023025C">
        <w:rPr>
          <w:rFonts w:eastAsia="Times New Roman" w:cs="Arial"/>
          <w:b/>
          <w:color w:val="000000" w:themeColor="text1"/>
          <w:lang w:eastAsia="pl-PL"/>
        </w:rPr>
        <w:t>modernizacji dźwigów</w:t>
      </w:r>
      <w:r w:rsidRPr="0023025C">
        <w:rPr>
          <w:rFonts w:eastAsia="Times New Roman" w:cs="Arial"/>
          <w:b/>
          <w:color w:val="000000" w:themeColor="text1"/>
          <w:lang w:eastAsia="pl-PL"/>
        </w:rPr>
        <w:t xml:space="preserve">  inspekcyjn</w:t>
      </w:r>
      <w:r w:rsidR="00A83067" w:rsidRPr="0023025C">
        <w:rPr>
          <w:rFonts w:eastAsia="Times New Roman" w:cs="Arial"/>
          <w:b/>
          <w:color w:val="000000" w:themeColor="text1"/>
          <w:lang w:eastAsia="pl-PL"/>
        </w:rPr>
        <w:t xml:space="preserve">ych </w:t>
      </w:r>
      <w:r w:rsidRPr="0023025C">
        <w:rPr>
          <w:rFonts w:eastAsia="Times New Roman" w:cs="Arial"/>
          <w:b/>
          <w:color w:val="000000" w:themeColor="text1"/>
          <w:lang w:eastAsia="pl-PL"/>
        </w:rPr>
        <w:t xml:space="preserve"> kominow</w:t>
      </w:r>
      <w:r w:rsidR="00A83067" w:rsidRPr="0023025C">
        <w:rPr>
          <w:rFonts w:eastAsia="Times New Roman" w:cs="Arial"/>
          <w:b/>
          <w:color w:val="000000" w:themeColor="text1"/>
          <w:lang w:eastAsia="pl-PL"/>
        </w:rPr>
        <w:t>ych</w:t>
      </w:r>
      <w:r w:rsidRPr="0023025C">
        <w:rPr>
          <w:rFonts w:eastAsia="Times New Roman" w:cs="Arial"/>
          <w:b/>
          <w:color w:val="000000" w:themeColor="text1"/>
          <w:lang w:eastAsia="pl-PL"/>
        </w:rPr>
        <w:t xml:space="preserve"> Fada 300K</w:t>
      </w:r>
      <w:r w:rsidRPr="0023025C">
        <w:rPr>
          <w:rFonts w:eastAsia="Times New Roman" w:cs="Arial"/>
          <w:b/>
          <w:color w:val="000000" w:themeColor="text1"/>
          <w:u w:val="single"/>
          <w:lang w:eastAsia="pl-PL"/>
        </w:rPr>
        <w:t xml:space="preserve">  </w:t>
      </w:r>
      <w:r w:rsidRPr="0023025C">
        <w:rPr>
          <w:rFonts w:eastAsia="Times New Roman" w:cs="Times New Roman"/>
          <w:color w:val="000000" w:themeColor="text1"/>
          <w:lang w:eastAsia="pl-PL"/>
        </w:rPr>
        <w:t>o nr fab. 77 zainstalowan</w:t>
      </w:r>
      <w:r w:rsidR="00A83067" w:rsidRPr="0023025C">
        <w:rPr>
          <w:rFonts w:eastAsia="Times New Roman" w:cs="Times New Roman"/>
          <w:color w:val="000000" w:themeColor="text1"/>
          <w:lang w:eastAsia="pl-PL"/>
        </w:rPr>
        <w:t>ych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 na kominie nr 1</w:t>
      </w:r>
      <w:r w:rsidR="00A83067" w:rsidRPr="0023025C">
        <w:rPr>
          <w:rFonts w:eastAsia="Times New Roman" w:cs="Times New Roman"/>
          <w:color w:val="000000" w:themeColor="text1"/>
          <w:lang w:eastAsia="pl-PL"/>
        </w:rPr>
        <w:t xml:space="preserve"> i 2 </w:t>
      </w:r>
      <w:r w:rsidRPr="0023025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23025C">
        <w:rPr>
          <w:rFonts w:eastAsia="Times New Roman" w:cs="Arial"/>
          <w:b/>
          <w:color w:val="000000" w:themeColor="text1"/>
          <w:lang w:eastAsia="pl-PL"/>
        </w:rPr>
        <w:t>w  Enea Połaniec S.A.”</w:t>
      </w:r>
    </w:p>
    <w:p w:rsidR="00BB11CD" w:rsidRPr="0023025C" w:rsidRDefault="00BB11CD" w:rsidP="00BB11CD">
      <w:pPr>
        <w:spacing w:after="0" w:line="240" w:lineRule="auto"/>
        <w:jc w:val="center"/>
        <w:rPr>
          <w:rFonts w:eastAsia="Times New Roman" w:cs="Arial"/>
          <w:color w:val="000000" w:themeColor="text1"/>
          <w:lang w:eastAsia="pl-PL"/>
        </w:rPr>
      </w:pPr>
    </w:p>
    <w:p w:rsidR="00BB11CD" w:rsidRPr="0023025C" w:rsidRDefault="00BB11CD" w:rsidP="00BB11CD">
      <w:pPr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</w:p>
    <w:p w:rsidR="00BB11CD" w:rsidRPr="0023025C" w:rsidRDefault="00BB11CD" w:rsidP="00BB11CD">
      <w:pPr>
        <w:numPr>
          <w:ilvl w:val="0"/>
          <w:numId w:val="2"/>
        </w:numPr>
        <w:spacing w:before="120" w:after="120" w:line="312" w:lineRule="atLeast"/>
        <w:ind w:left="284" w:hanging="284"/>
        <w:contextualSpacing/>
        <w:rPr>
          <w:rFonts w:eastAsia="Calibri" w:cs="Arial"/>
          <w:bCs/>
          <w:color w:val="000000" w:themeColor="text1"/>
        </w:rPr>
      </w:pPr>
      <w:r w:rsidRPr="0023025C">
        <w:rPr>
          <w:rFonts w:eastAsia="Calibri" w:cs="Arial"/>
          <w:b/>
          <w:bCs/>
          <w:color w:val="000000" w:themeColor="text1"/>
        </w:rPr>
        <w:t>Szczegółowy zakres robót/ Usług obejmuje: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Inwentaryzacja obecnego stanu technicznego dźwigu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 xml:space="preserve">Opracowanie dokumentacji remontu dźwigu </w:t>
      </w:r>
      <w:r w:rsidR="007C36E6" w:rsidRPr="0023025C">
        <w:rPr>
          <w:rFonts w:eastAsia="Calibri" w:cs="Times New Roman"/>
          <w:color w:val="000000" w:themeColor="text1"/>
        </w:rPr>
        <w:t xml:space="preserve">  </w:t>
      </w:r>
      <w:r w:rsidR="007C36E6" w:rsidRPr="0023025C">
        <w:rPr>
          <w:color w:val="000000" w:themeColor="text1"/>
        </w:rPr>
        <w:t xml:space="preserve">4 egzemplarzach w wersji papierowej oraz w wersji elektronicznej w formacie PDF oraz uzgodnienie jej   </w:t>
      </w:r>
      <w:r w:rsidR="00A83067" w:rsidRPr="0023025C">
        <w:rPr>
          <w:color w:val="000000" w:themeColor="text1"/>
        </w:rPr>
        <w:t xml:space="preserve">z </w:t>
      </w:r>
      <w:r w:rsidR="007C36E6" w:rsidRPr="0023025C">
        <w:rPr>
          <w:color w:val="000000" w:themeColor="text1"/>
        </w:rPr>
        <w:t>upoważnionymi przedstawicielami Zamawiającego  i UDT</w:t>
      </w:r>
      <w:r w:rsidR="00A83067" w:rsidRPr="0023025C">
        <w:rPr>
          <w:color w:val="000000" w:themeColor="text1"/>
        </w:rPr>
        <w:t>.</w:t>
      </w:r>
      <w:r w:rsidR="007C36E6" w:rsidRPr="0023025C">
        <w:rPr>
          <w:color w:val="000000" w:themeColor="text1"/>
        </w:rPr>
        <w:t xml:space="preserve"> 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 xml:space="preserve">Wymiana skorodowanej konstrukcji kabiny 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Wymiana zamków bezpieczeństwa stacji dolnej i przystanków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Wymiana śrub sekcyjnych na całej wysokości  masztu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Wymiana zużytej listwy zębatej na całej wysokości masztu/ około 100</w:t>
      </w:r>
      <w:r w:rsidR="00A83067" w:rsidRPr="0023025C">
        <w:rPr>
          <w:rFonts w:eastAsia="Calibri" w:cs="Times New Roman"/>
          <w:color w:val="000000" w:themeColor="text1"/>
        </w:rPr>
        <w:t xml:space="preserve"> </w:t>
      </w:r>
      <w:r w:rsidRPr="0023025C">
        <w:rPr>
          <w:rFonts w:eastAsia="Calibri" w:cs="Times New Roman"/>
          <w:color w:val="000000" w:themeColor="text1"/>
        </w:rPr>
        <w:t>m</w:t>
      </w:r>
      <w:r w:rsidR="00A83067" w:rsidRPr="0023025C">
        <w:rPr>
          <w:rFonts w:eastAsia="Calibri" w:cs="Times New Roman"/>
          <w:color w:val="000000" w:themeColor="text1"/>
        </w:rPr>
        <w:t xml:space="preserve"> – dla jednego dźwigu</w:t>
      </w:r>
      <w:r w:rsidRPr="0023025C">
        <w:rPr>
          <w:rFonts w:eastAsia="Calibri" w:cs="Times New Roman"/>
          <w:color w:val="000000" w:themeColor="text1"/>
        </w:rPr>
        <w:t>/</w:t>
      </w:r>
      <w:r w:rsidR="00A83067" w:rsidRPr="0023025C">
        <w:rPr>
          <w:rFonts w:eastAsia="Calibri" w:cs="Times New Roman"/>
          <w:color w:val="000000" w:themeColor="text1"/>
        </w:rPr>
        <w:t>.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Wymiana niezbędnych elementów zespołu napędowego dźwigu</w:t>
      </w:r>
    </w:p>
    <w:p w:rsidR="00BB11CD" w:rsidRPr="0023025C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Uczestnictwo w odbiorze technicznym  wykonywanym po remoncie dźwigu  przez UDT</w:t>
      </w:r>
    </w:p>
    <w:p w:rsidR="00BB11CD" w:rsidRPr="0023025C" w:rsidRDefault="00BB11CD" w:rsidP="00F22915">
      <w:pPr>
        <w:numPr>
          <w:ilvl w:val="0"/>
          <w:numId w:val="2"/>
        </w:numPr>
        <w:spacing w:before="120" w:after="120" w:line="312" w:lineRule="atLeast"/>
        <w:ind w:left="284" w:hanging="284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Wykonawca musi posiadać uprawnienia UDT do wykonywania modernizacji tego typu dźwigów</w:t>
      </w:r>
    </w:p>
    <w:p w:rsidR="00BB11CD" w:rsidRPr="0023025C" w:rsidRDefault="00BB11CD" w:rsidP="00F22915">
      <w:pPr>
        <w:numPr>
          <w:ilvl w:val="0"/>
          <w:numId w:val="2"/>
        </w:numPr>
        <w:spacing w:before="120" w:after="120" w:line="312" w:lineRule="atLeast"/>
        <w:ind w:left="284" w:hanging="284"/>
        <w:contextualSpacing/>
        <w:rPr>
          <w:rFonts w:eastAsia="Calibri" w:cs="Times New Roman"/>
          <w:color w:val="000000" w:themeColor="text1"/>
        </w:rPr>
      </w:pPr>
      <w:r w:rsidRPr="0023025C">
        <w:rPr>
          <w:rFonts w:eastAsia="Calibri" w:cs="Times New Roman"/>
          <w:color w:val="000000" w:themeColor="text1"/>
        </w:rPr>
        <w:t>Oferta musi uwzględniać wszystkie koszty  związane  z wykonaniem remontu oprócz kosztów odbioru przez UDT, który  pokrywa Z</w:t>
      </w:r>
      <w:r w:rsidR="00F22915" w:rsidRPr="0023025C">
        <w:rPr>
          <w:rFonts w:eastAsia="Calibri" w:cs="Times New Roman"/>
          <w:color w:val="000000" w:themeColor="text1"/>
        </w:rPr>
        <w:t>amawiający</w:t>
      </w:r>
      <w:r w:rsidRPr="0023025C">
        <w:rPr>
          <w:rFonts w:eastAsia="Calibri" w:cs="Times New Roman"/>
          <w:color w:val="000000" w:themeColor="text1"/>
        </w:rPr>
        <w:t>.</w:t>
      </w:r>
    </w:p>
    <w:p w:rsidR="00BB11CD" w:rsidRPr="0023025C" w:rsidRDefault="00BB11CD" w:rsidP="00BB11CD">
      <w:pPr>
        <w:rPr>
          <w:rFonts w:eastAsia="Times New Roman" w:cs="Arial"/>
          <w:color w:val="000000" w:themeColor="text1"/>
          <w:lang w:eastAsia="pl-PL"/>
        </w:rPr>
      </w:pPr>
      <w:r w:rsidRPr="0023025C">
        <w:rPr>
          <w:rFonts w:eastAsia="Times New Roman" w:cs="Arial"/>
          <w:color w:val="000000" w:themeColor="text1"/>
          <w:lang w:eastAsia="pl-PL"/>
        </w:rPr>
        <w:br w:type="page"/>
      </w:r>
    </w:p>
    <w:p w:rsidR="00BB11CD" w:rsidRPr="0023025C" w:rsidRDefault="00BB11CD" w:rsidP="00BB11CD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23025C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2 do umowy </w:t>
      </w:r>
      <w:r w:rsidR="00F775FB" w:rsidRPr="0023025C">
        <w:rPr>
          <w:rFonts w:eastAsia="Times New Roman" w:cs="Arial"/>
          <w:color w:val="000000" w:themeColor="text1"/>
          <w:lang w:eastAsia="pl-PL"/>
        </w:rPr>
        <w:t>N</w:t>
      </w:r>
      <w:r w:rsidRPr="0023025C">
        <w:rPr>
          <w:rFonts w:eastAsia="Times New Roman" w:cs="Arial"/>
          <w:b/>
          <w:bCs/>
          <w:color w:val="000000" w:themeColor="text1"/>
          <w:lang w:eastAsia="pl-PL"/>
        </w:rPr>
        <w:t>Z/O/……./2018/…………………………../M</w:t>
      </w:r>
      <w:r w:rsidR="00D67621" w:rsidRPr="0023025C">
        <w:rPr>
          <w:rFonts w:eastAsia="Times New Roman" w:cs="Arial"/>
          <w:b/>
          <w:bCs/>
          <w:color w:val="000000" w:themeColor="text1"/>
          <w:lang w:eastAsia="pl-PL"/>
        </w:rPr>
        <w:t>P</w:t>
      </w:r>
    </w:p>
    <w:p w:rsidR="00BB11CD" w:rsidRPr="0023025C" w:rsidRDefault="00BB11CD" w:rsidP="00BB11CD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:rsidR="00BB11CD" w:rsidRPr="0023025C" w:rsidRDefault="00BB11CD" w:rsidP="007C36E6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23025C">
        <w:rPr>
          <w:rFonts w:cs="Times New Roman"/>
          <w:iCs/>
          <w:color w:val="000000" w:themeColor="text1"/>
          <w:lang w:eastAsia="ar-SA"/>
        </w:rPr>
        <w:t>Ogólne Warunki Zakupu Usług</w:t>
      </w:r>
    </w:p>
    <w:bookmarkEnd w:id="0"/>
    <w:p w:rsidR="00735936" w:rsidRPr="0023025C" w:rsidRDefault="00735936">
      <w:pPr>
        <w:rPr>
          <w:color w:val="000000" w:themeColor="text1"/>
        </w:rPr>
      </w:pPr>
    </w:p>
    <w:sectPr w:rsidR="00735936" w:rsidRPr="0023025C" w:rsidSect="00E619B4">
      <w:footerReference w:type="default" r:id="rId8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73" w:rsidRDefault="006B4E73" w:rsidP="00BB11CD">
      <w:pPr>
        <w:spacing w:after="0" w:line="240" w:lineRule="auto"/>
      </w:pPr>
      <w:r>
        <w:separator/>
      </w:r>
    </w:p>
  </w:endnote>
  <w:endnote w:type="continuationSeparator" w:id="0">
    <w:p w:rsidR="006B4E73" w:rsidRDefault="006B4E73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5C">
          <w:rPr>
            <w:noProof/>
          </w:rPr>
          <w:t>6</w:t>
        </w:r>
        <w:r>
          <w:fldChar w:fldCharType="end"/>
        </w:r>
      </w:p>
    </w:sdtContent>
  </w:sdt>
  <w:p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73" w:rsidRDefault="006B4E73" w:rsidP="00BB11CD">
      <w:pPr>
        <w:spacing w:after="0" w:line="240" w:lineRule="auto"/>
      </w:pPr>
      <w:r>
        <w:separator/>
      </w:r>
    </w:p>
  </w:footnote>
  <w:footnote w:type="continuationSeparator" w:id="0">
    <w:p w:rsidR="006B4E73" w:rsidRDefault="006B4E73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30E37"/>
    <w:rsid w:val="001023CA"/>
    <w:rsid w:val="001B43B8"/>
    <w:rsid w:val="0023025C"/>
    <w:rsid w:val="002522C6"/>
    <w:rsid w:val="00481B32"/>
    <w:rsid w:val="00495319"/>
    <w:rsid w:val="004C5FAA"/>
    <w:rsid w:val="004E61EA"/>
    <w:rsid w:val="004F0843"/>
    <w:rsid w:val="006B4E73"/>
    <w:rsid w:val="00735936"/>
    <w:rsid w:val="00743C45"/>
    <w:rsid w:val="00783BE4"/>
    <w:rsid w:val="007C36E6"/>
    <w:rsid w:val="008E2EDE"/>
    <w:rsid w:val="00916ACB"/>
    <w:rsid w:val="00920061"/>
    <w:rsid w:val="00A447FD"/>
    <w:rsid w:val="00A64061"/>
    <w:rsid w:val="00A83067"/>
    <w:rsid w:val="00AF63EA"/>
    <w:rsid w:val="00B14FF1"/>
    <w:rsid w:val="00BB11CD"/>
    <w:rsid w:val="00C92681"/>
    <w:rsid w:val="00CD4675"/>
    <w:rsid w:val="00D67621"/>
    <w:rsid w:val="00E82E6C"/>
    <w:rsid w:val="00F22915"/>
    <w:rsid w:val="00F775FB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character" w:styleId="Odwoaniedokomentarza">
    <w:name w:val="annotation reference"/>
    <w:basedOn w:val="Domylnaczcionkaakapitu"/>
    <w:uiPriority w:val="99"/>
    <w:semiHidden/>
    <w:unhideWhenUsed/>
    <w:rsid w:val="00A64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0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0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alex@ria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2018-08-07T12:58:00Z</dcterms:created>
  <dcterms:modified xsi:type="dcterms:W3CDTF">2018-08-07T12:58:00Z</dcterms:modified>
</cp:coreProperties>
</file>